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D3" w:rsidRDefault="00B10ED3" w:rsidP="00B10ED3">
      <w:pPr>
        <w:widowControl w:val="0"/>
        <w:shd w:val="clear" w:color="auto" w:fill="FFFFFF"/>
        <w:ind w:hanging="29"/>
        <w:jc w:val="center"/>
        <w:rPr>
          <w:b/>
        </w:rPr>
      </w:pPr>
      <w:bookmarkStart w:id="0" w:name="_GoBack"/>
      <w:r>
        <w:rPr>
          <w:b/>
        </w:rPr>
        <w:t>Інформація</w:t>
      </w:r>
    </w:p>
    <w:p w:rsidR="00B10ED3" w:rsidRDefault="00B10ED3" w:rsidP="00B10ED3">
      <w:pPr>
        <w:widowControl w:val="0"/>
        <w:shd w:val="clear" w:color="auto" w:fill="FFFFFF"/>
        <w:ind w:hanging="29"/>
        <w:jc w:val="center"/>
        <w:rPr>
          <w:b/>
        </w:rPr>
      </w:pPr>
      <w:r>
        <w:rPr>
          <w:b/>
        </w:rPr>
        <w:t>про підсумки роботи із зверненнями громадян у 2025 році</w:t>
      </w:r>
    </w:p>
    <w:bookmarkEnd w:id="0"/>
    <w:p w:rsidR="00B10ED3" w:rsidRDefault="00B10ED3" w:rsidP="00B10ED3">
      <w:pPr>
        <w:widowControl w:val="0"/>
        <w:ind w:firstLine="540"/>
        <w:jc w:val="both"/>
      </w:pPr>
    </w:p>
    <w:p w:rsidR="00B10ED3" w:rsidRDefault="00B10ED3" w:rsidP="00B10ED3">
      <w:pPr>
        <w:widowControl w:val="0"/>
        <w:ind w:firstLine="540"/>
        <w:jc w:val="both"/>
      </w:pPr>
      <w:r>
        <w:t xml:space="preserve">Надзвичайно важливе місце в системі захисту прав, свобод і законних інтересів громадян, комунікації влади і громади посідає реалізація права на звернення. </w:t>
      </w:r>
    </w:p>
    <w:p w:rsidR="00B10ED3" w:rsidRDefault="00B10ED3" w:rsidP="00B10ED3">
      <w:pPr>
        <w:widowControl w:val="0"/>
        <w:ind w:firstLine="540"/>
        <w:jc w:val="both"/>
      </w:pPr>
      <w:r>
        <w:t>Звернення громадян до органів державної влади, місцевого самоврядування є їх конституційним правом, закріпленим статтею 40 Конституції України.</w:t>
      </w:r>
    </w:p>
    <w:p w:rsidR="00B10ED3" w:rsidRDefault="00B10ED3" w:rsidP="00B10ED3">
      <w:pPr>
        <w:widowControl w:val="0"/>
        <w:tabs>
          <w:tab w:val="left" w:pos="540"/>
        </w:tabs>
        <w:ind w:firstLine="540"/>
        <w:jc w:val="both"/>
      </w:pPr>
      <w:r>
        <w:t>Відповідно, забезпечення цього права є важливим напрямком діяльності виконавчого комітету та виконавчих органів Хмельницької міської ради, підприємств, установ, організацій міста.</w:t>
      </w:r>
    </w:p>
    <w:p w:rsidR="00B10ED3" w:rsidRDefault="00B10ED3" w:rsidP="00B10ED3">
      <w:pPr>
        <w:widowControl w:val="0"/>
        <w:tabs>
          <w:tab w:val="left" w:pos="540"/>
        </w:tabs>
        <w:ind w:firstLine="540"/>
        <w:jc w:val="both"/>
      </w:pPr>
      <w:r>
        <w:t>Протягом 2025 року здійснювалися системні заходи для ефективного виконання вимог Закону України "Про звернення громадян",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(далі – Указ) та інших нормативно-правових актів з питань роботи зі зверненнями громадян.</w:t>
      </w:r>
    </w:p>
    <w:p w:rsidR="00B10ED3" w:rsidRDefault="00B10ED3" w:rsidP="00B10ED3">
      <w:pPr>
        <w:widowControl w:val="0"/>
        <w:ind w:firstLine="709"/>
        <w:jc w:val="both"/>
      </w:pPr>
      <w:r>
        <w:t>Загалом, за 2025 рік до Хмельницької міської ради надійшло 25760</w:t>
      </w:r>
      <w:r>
        <w:rPr>
          <w:color w:val="FF0000"/>
        </w:rPr>
        <w:t xml:space="preserve"> </w:t>
      </w:r>
      <w:r>
        <w:t xml:space="preserve">звернень, що на 4862 звернення або 23,2 %  більше, ніж у 2024 році (20898 звернень). </w:t>
      </w:r>
    </w:p>
    <w:p w:rsidR="00B10ED3" w:rsidRDefault="00B10ED3" w:rsidP="00B10ED3">
      <w:pPr>
        <w:widowControl w:val="0"/>
        <w:ind w:firstLine="709"/>
        <w:jc w:val="both"/>
      </w:pPr>
      <w:r>
        <w:t>Велику питому вагу займають письмові звернення, які становлять 97,7% (25193 звернення) від їх загальної кількості. Аналізуючи статистику надходжень письмових звернень, спостерігаємо збільшення таких звернень на 23,8% або 4857 звернень у порівнянні з аналогічним періодом 2024 року (2025 р.- 25193</w:t>
      </w:r>
      <w:r>
        <w:rPr>
          <w:color w:val="FF0000"/>
        </w:rPr>
        <w:t xml:space="preserve"> </w:t>
      </w:r>
      <w:r>
        <w:t>звернення, 2024 р. - 20336 звернень).</w:t>
      </w:r>
    </w:p>
    <w:p w:rsidR="00B10ED3" w:rsidRDefault="00B10ED3" w:rsidP="00B10ED3">
      <w:pPr>
        <w:widowControl w:val="0"/>
        <w:ind w:firstLine="709"/>
        <w:jc w:val="both"/>
      </w:pPr>
      <w:r>
        <w:t>Тенденція до збільшення числа звернень спостерігається і серед усних звернень. Протягом 2025 року опрацьовано 567 звернень, що на 5 звернень або 0,8 % більше, ніж за аналогічний період 2024 року (562 звернення).</w:t>
      </w:r>
    </w:p>
    <w:p w:rsidR="00B10ED3" w:rsidRDefault="00B10ED3" w:rsidP="00B10ED3">
      <w:pPr>
        <w:widowControl w:val="0"/>
        <w:ind w:firstLine="709"/>
        <w:jc w:val="both"/>
      </w:pPr>
      <w:r>
        <w:t>Кількість колективних звернень зменшилася на 7,4 % або 18 звернень (у 2024 році – 241 звернення).</w:t>
      </w:r>
      <w:r>
        <w:rPr>
          <w:color w:val="FF0000"/>
        </w:rPr>
        <w:tab/>
      </w:r>
      <w:r>
        <w:rPr>
          <w:color w:val="FF0000"/>
        </w:rPr>
        <w:tab/>
      </w:r>
      <w:r>
        <w:rPr>
          <w:color w:val="FF0000"/>
        </w:rPr>
        <w:tab/>
      </w:r>
      <w:r>
        <w:rPr>
          <w:color w:val="FF0000"/>
        </w:rPr>
        <w:tab/>
      </w:r>
      <w:r>
        <w:tab/>
      </w:r>
      <w:r>
        <w:tab/>
      </w:r>
      <w:r>
        <w:tab/>
      </w:r>
      <w:r>
        <w:tab/>
      </w:r>
      <w:r>
        <w:tab/>
      </w:r>
      <w:r>
        <w:tab/>
      </w:r>
    </w:p>
    <w:tbl>
      <w:tblPr>
        <w:tblpPr w:leftFromText="180" w:rightFromText="180" w:vertAnchor="text" w:tblpY="1"/>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3948"/>
        <w:gridCol w:w="1134"/>
        <w:gridCol w:w="1276"/>
        <w:gridCol w:w="1276"/>
        <w:gridCol w:w="1276"/>
      </w:tblGrid>
      <w:tr w:rsidR="00B10ED3" w:rsidTr="00CF4011">
        <w:trPr>
          <w:trHeight w:val="450"/>
        </w:trPr>
        <w:tc>
          <w:tcPr>
            <w:tcW w:w="585" w:type="dxa"/>
            <w:vMerge w:val="restart"/>
            <w:tcBorders>
              <w:top w:val="single" w:sz="4" w:space="0" w:color="000000"/>
              <w:left w:val="single" w:sz="4" w:space="0" w:color="000000"/>
              <w:bottom w:val="single" w:sz="4" w:space="0" w:color="000000"/>
              <w:right w:val="single" w:sz="4" w:space="0" w:color="000000"/>
            </w:tcBorders>
            <w:hideMark/>
          </w:tcPr>
          <w:p w:rsidR="00B10ED3" w:rsidRDefault="00B10ED3">
            <w:pPr>
              <w:jc w:val="center"/>
              <w:rPr>
                <w:color w:val="000000"/>
              </w:rPr>
            </w:pPr>
            <w:r>
              <w:rPr>
                <w:color w:val="000000"/>
              </w:rPr>
              <w:t>№ з/п</w:t>
            </w:r>
          </w:p>
        </w:tc>
        <w:tc>
          <w:tcPr>
            <w:tcW w:w="3948" w:type="dxa"/>
            <w:vMerge w:val="restart"/>
            <w:tcBorders>
              <w:top w:val="single" w:sz="4" w:space="0" w:color="000000"/>
              <w:left w:val="single" w:sz="4" w:space="0" w:color="000000"/>
              <w:bottom w:val="single" w:sz="4" w:space="0" w:color="000000"/>
              <w:right w:val="single" w:sz="4" w:space="0" w:color="000000"/>
            </w:tcBorders>
            <w:vAlign w:val="center"/>
            <w:hideMark/>
          </w:tcPr>
          <w:p w:rsidR="00B10ED3" w:rsidRDefault="00B10ED3">
            <w:pPr>
              <w:jc w:val="center"/>
              <w:rPr>
                <w:color w:val="000000"/>
              </w:rPr>
            </w:pPr>
            <w:r>
              <w:rPr>
                <w:color w:val="000000"/>
              </w:rPr>
              <w:t>Тип звернення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10ED3" w:rsidRDefault="00B10ED3">
            <w:pPr>
              <w:jc w:val="center"/>
              <w:rPr>
                <w:color w:val="000000"/>
              </w:rPr>
            </w:pPr>
            <w:r>
              <w:rPr>
                <w:color w:val="000000"/>
              </w:rPr>
              <w:t>2025 рік</w:t>
            </w:r>
          </w:p>
        </w:tc>
        <w:tc>
          <w:tcPr>
            <w:tcW w:w="1276" w:type="dxa"/>
            <w:vMerge w:val="restart"/>
            <w:tcBorders>
              <w:top w:val="single" w:sz="4" w:space="0" w:color="000000"/>
              <w:left w:val="single" w:sz="4" w:space="0" w:color="000000"/>
              <w:bottom w:val="single" w:sz="4" w:space="0" w:color="000000"/>
              <w:right w:val="single" w:sz="4" w:space="0" w:color="000000"/>
            </w:tcBorders>
          </w:tcPr>
          <w:p w:rsidR="00B10ED3" w:rsidRDefault="00B10ED3">
            <w:pPr>
              <w:jc w:val="center"/>
            </w:pPr>
            <w:r>
              <w:t>2024 рік</w:t>
            </w:r>
          </w:p>
          <w:p w:rsidR="00B10ED3" w:rsidRDefault="00B10ED3"/>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10ED3" w:rsidRDefault="00B10ED3">
            <w:pPr>
              <w:jc w:val="center"/>
              <w:rPr>
                <w:color w:val="000000"/>
              </w:rPr>
            </w:pPr>
            <w:r>
              <w:rPr>
                <w:color w:val="000000"/>
              </w:rPr>
              <w:t>Абсолютні числа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10ED3" w:rsidRDefault="00B10ED3">
            <w:pPr>
              <w:jc w:val="center"/>
              <w:rPr>
                <w:color w:val="000000"/>
              </w:rPr>
            </w:pPr>
            <w:r>
              <w:rPr>
                <w:color w:val="000000"/>
              </w:rPr>
              <w:t>Відсотки</w:t>
            </w:r>
          </w:p>
          <w:p w:rsidR="00B10ED3" w:rsidRDefault="00B10ED3">
            <w:pPr>
              <w:jc w:val="center"/>
              <w:rPr>
                <w:color w:val="000000"/>
              </w:rPr>
            </w:pPr>
            <w:r>
              <w:rPr>
                <w:color w:val="000000"/>
              </w:rPr>
              <w:t>(до 2024 р.)</w:t>
            </w:r>
          </w:p>
        </w:tc>
      </w:tr>
      <w:tr w:rsidR="00B10ED3" w:rsidTr="00CF4011">
        <w:trPr>
          <w:trHeight w:val="458"/>
        </w:trPr>
        <w:tc>
          <w:tcPr>
            <w:tcW w:w="585" w:type="dxa"/>
            <w:vMerge/>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p>
        </w:tc>
        <w:tc>
          <w:tcPr>
            <w:tcW w:w="3948" w:type="dxa"/>
            <w:vMerge/>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10ED3" w:rsidRDefault="00B10ED3"/>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p>
        </w:tc>
      </w:tr>
      <w:tr w:rsidR="00B10ED3" w:rsidTr="00CF4011">
        <w:trPr>
          <w:trHeight w:val="396"/>
        </w:trPr>
        <w:tc>
          <w:tcPr>
            <w:tcW w:w="585" w:type="dxa"/>
            <w:tcBorders>
              <w:top w:val="single" w:sz="4" w:space="0" w:color="000000"/>
              <w:left w:val="single" w:sz="4" w:space="0" w:color="000000"/>
              <w:bottom w:val="single" w:sz="4" w:space="0" w:color="000000"/>
              <w:right w:val="single" w:sz="4" w:space="0" w:color="000000"/>
            </w:tcBorders>
            <w:vAlign w:val="center"/>
            <w:hideMark/>
          </w:tcPr>
          <w:p w:rsidR="00B10ED3" w:rsidRDefault="00B10ED3">
            <w:pPr>
              <w:jc w:val="center"/>
              <w:rPr>
                <w:color w:val="000000"/>
              </w:rPr>
            </w:pPr>
            <w:r>
              <w:rPr>
                <w:color w:val="000000"/>
              </w:rPr>
              <w:t xml:space="preserve">1. </w:t>
            </w:r>
          </w:p>
        </w:tc>
        <w:tc>
          <w:tcPr>
            <w:tcW w:w="3948" w:type="dxa"/>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r>
              <w:t xml:space="preserve">Письмові </w:t>
            </w:r>
            <w:r>
              <w:rPr>
                <w:color w:val="000000"/>
              </w:rPr>
              <w:t>звернення</w:t>
            </w:r>
          </w:p>
        </w:tc>
        <w:tc>
          <w:tcPr>
            <w:tcW w:w="1134"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25193</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20336</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+4857</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+23,8%</w:t>
            </w:r>
          </w:p>
        </w:tc>
      </w:tr>
      <w:tr w:rsidR="00B10ED3" w:rsidTr="00CF4011">
        <w:trPr>
          <w:trHeight w:val="396"/>
        </w:trPr>
        <w:tc>
          <w:tcPr>
            <w:tcW w:w="585" w:type="dxa"/>
            <w:tcBorders>
              <w:top w:val="single" w:sz="4" w:space="0" w:color="000000"/>
              <w:left w:val="single" w:sz="4" w:space="0" w:color="000000"/>
              <w:bottom w:val="single" w:sz="4" w:space="0" w:color="000000"/>
              <w:right w:val="single" w:sz="4" w:space="0" w:color="000000"/>
            </w:tcBorders>
            <w:vAlign w:val="center"/>
            <w:hideMark/>
          </w:tcPr>
          <w:p w:rsidR="00B10ED3" w:rsidRDefault="00B10ED3">
            <w:pPr>
              <w:jc w:val="center"/>
              <w:rPr>
                <w:color w:val="000000"/>
              </w:rPr>
            </w:pPr>
            <w:r>
              <w:rPr>
                <w:color w:val="000000"/>
              </w:rPr>
              <w:t>2.</w:t>
            </w:r>
          </w:p>
        </w:tc>
        <w:tc>
          <w:tcPr>
            <w:tcW w:w="3948" w:type="dxa"/>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r>
              <w:rPr>
                <w:color w:val="000000"/>
              </w:rPr>
              <w:t>Усні звернення</w:t>
            </w:r>
          </w:p>
        </w:tc>
        <w:tc>
          <w:tcPr>
            <w:tcW w:w="1134"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567</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562</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+5</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+0,8%</w:t>
            </w:r>
          </w:p>
        </w:tc>
      </w:tr>
      <w:tr w:rsidR="00B10ED3" w:rsidTr="00CF4011">
        <w:trPr>
          <w:trHeight w:val="396"/>
        </w:trPr>
        <w:tc>
          <w:tcPr>
            <w:tcW w:w="585" w:type="dxa"/>
            <w:tcBorders>
              <w:top w:val="single" w:sz="4" w:space="0" w:color="000000"/>
              <w:left w:val="single" w:sz="4" w:space="0" w:color="000000"/>
              <w:bottom w:val="single" w:sz="4" w:space="0" w:color="000000"/>
              <w:right w:val="single" w:sz="4" w:space="0" w:color="000000"/>
            </w:tcBorders>
            <w:vAlign w:val="center"/>
            <w:hideMark/>
          </w:tcPr>
          <w:p w:rsidR="00B10ED3" w:rsidRDefault="00B10ED3">
            <w:pPr>
              <w:jc w:val="center"/>
              <w:rPr>
                <w:color w:val="000000"/>
              </w:rPr>
            </w:pPr>
            <w:r>
              <w:rPr>
                <w:color w:val="000000"/>
              </w:rPr>
              <w:t>3.</w:t>
            </w:r>
          </w:p>
        </w:tc>
        <w:tc>
          <w:tcPr>
            <w:tcW w:w="3948" w:type="dxa"/>
            <w:tcBorders>
              <w:top w:val="single" w:sz="4" w:space="0" w:color="000000"/>
              <w:left w:val="single" w:sz="4" w:space="0" w:color="000000"/>
              <w:bottom w:val="single" w:sz="4" w:space="0" w:color="000000"/>
              <w:right w:val="single" w:sz="4" w:space="0" w:color="000000"/>
            </w:tcBorders>
            <w:vAlign w:val="center"/>
            <w:hideMark/>
          </w:tcPr>
          <w:p w:rsidR="00B10ED3" w:rsidRDefault="00B10ED3">
            <w:pPr>
              <w:rPr>
                <w:color w:val="000000"/>
              </w:rPr>
            </w:pPr>
            <w:r>
              <w:rPr>
                <w:color w:val="000000"/>
              </w:rPr>
              <w:t>Всього надійшло звернень</w:t>
            </w:r>
          </w:p>
        </w:tc>
        <w:tc>
          <w:tcPr>
            <w:tcW w:w="1134"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25760</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20898</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+4862</w:t>
            </w:r>
          </w:p>
        </w:tc>
        <w:tc>
          <w:tcPr>
            <w:tcW w:w="1276" w:type="dxa"/>
            <w:tcBorders>
              <w:top w:val="single" w:sz="4" w:space="0" w:color="000000"/>
              <w:left w:val="single" w:sz="4" w:space="0" w:color="000000"/>
              <w:bottom w:val="single" w:sz="4" w:space="0" w:color="000000"/>
              <w:right w:val="single" w:sz="4" w:space="0" w:color="000000"/>
            </w:tcBorders>
            <w:hideMark/>
          </w:tcPr>
          <w:p w:rsidR="00B10ED3" w:rsidRDefault="00B10ED3">
            <w:pPr>
              <w:jc w:val="center"/>
            </w:pPr>
            <w:r>
              <w:t>+23,2%</w:t>
            </w:r>
          </w:p>
        </w:tc>
      </w:tr>
    </w:tbl>
    <w:p w:rsidR="00B10ED3" w:rsidRDefault="00B10ED3" w:rsidP="00B10ED3">
      <w:pPr>
        <w:widowControl w:val="0"/>
        <w:ind w:firstLine="709"/>
        <w:jc w:val="both"/>
      </w:pPr>
      <w:r>
        <w:t>Збільшення звернень від жителів міської територіальної громади відбулося, переважно, в зв’язку з надходженням великої кількості звернень громадян з питань соціального захисту, земельних відносин, архітектури та житлово-комунального господарства.</w:t>
      </w:r>
    </w:p>
    <w:p w:rsidR="00B10ED3" w:rsidRDefault="00B10ED3" w:rsidP="00B10ED3">
      <w:pPr>
        <w:widowControl w:val="0"/>
        <w:ind w:firstLine="709"/>
        <w:jc w:val="both"/>
      </w:pPr>
      <w:r>
        <w:t>Питома вага позитивно вирішених звернень становить 19301 звернення або 75 % від їх загальної кількості.</w:t>
      </w:r>
    </w:p>
    <w:p w:rsidR="00B10ED3" w:rsidRDefault="00B10ED3" w:rsidP="00B10ED3">
      <w:pPr>
        <w:widowControl w:val="0"/>
        <w:ind w:firstLine="709"/>
        <w:jc w:val="both"/>
      </w:pPr>
      <w:r>
        <w:t>Міським головою особисто опрацьовано 20048 звернень, що становить 77,8%</w:t>
      </w:r>
      <w:r>
        <w:rPr>
          <w:color w:val="FF0000"/>
        </w:rPr>
        <w:t xml:space="preserve"> </w:t>
      </w:r>
      <w:r>
        <w:t>від загальної кількості їх надходження.</w:t>
      </w:r>
    </w:p>
    <w:p w:rsidR="00B10ED3" w:rsidRDefault="00B10ED3" w:rsidP="00B10ED3">
      <w:pPr>
        <w:widowControl w:val="0"/>
        <w:ind w:firstLine="709"/>
        <w:jc w:val="both"/>
      </w:pPr>
      <w:r>
        <w:t>У міській раді приділяється особлива увага вирішенню проблем, з якими звертаються ветерани війни, учасники бойових дій, особи з інвалідністю, родини загиблих, безвісти зниклих і полонених, вимушено переміщені особи, громадяни, які постраждали внаслідок Чорнобильської катастрофи, багатодітні сім'ї, одинокі матері та інші громадяни, які потребують соціального захисту та першочергової підтримки.</w:t>
      </w:r>
    </w:p>
    <w:p w:rsidR="00B10ED3" w:rsidRDefault="00B10ED3" w:rsidP="00B10ED3">
      <w:pPr>
        <w:widowControl w:val="0"/>
        <w:shd w:val="clear" w:color="auto" w:fill="FFFFFF"/>
        <w:ind w:firstLine="540"/>
        <w:jc w:val="both"/>
      </w:pPr>
      <w:r>
        <w:t xml:space="preserve">На виконання пунктів 1, 2, 5 вищезгаданого Указу, працівниками відділу роботи із зверненнями громадян здійснено контроль за додержанням вимог чинного законодавства про звернення громадян, зокрема, проведено перевірки у 33 структурних підрозділах міської ради, окремих комунальних підприємствах, управляючих муніципальних компаніях і </w:t>
      </w:r>
      <w:proofErr w:type="spellStart"/>
      <w:r>
        <w:t>старостинських</w:t>
      </w:r>
      <w:proofErr w:type="spellEnd"/>
      <w:r>
        <w:t xml:space="preserve"> округах. За результатами перевірок підготовлено відповідні довідки заступнику міського голови, в яких, у разі потреби, акцентовано увагу на існуючих недоліках і необхідності їх усунення. Також під час перевірок проведено низку нарад, на яких надано методичну і практичну допомогу з питань покращення роботи із зверненнями громадян, запитами на публічну інформацію та діловодства в зазначених сферах. </w:t>
      </w:r>
    </w:p>
    <w:p w:rsidR="00B10ED3" w:rsidRDefault="00B10ED3" w:rsidP="00B10ED3">
      <w:pPr>
        <w:widowControl w:val="0"/>
        <w:shd w:val="clear" w:color="auto" w:fill="FFFFFF"/>
        <w:ind w:firstLine="540"/>
        <w:jc w:val="both"/>
      </w:pPr>
      <w:r>
        <w:t xml:space="preserve">Крім того, працівниками відділу здійснюється систематичний аналіз щодо надходження </w:t>
      </w:r>
      <w:r>
        <w:lastRenderedPageBreak/>
        <w:t>звернень громадян, своєчасного їх розгляду, підготовки якісних, повних і кваліфікованих відповідей заявникам. У разі необхідності, інформація готується міському голові, секретарю міської ради та заступникам міського голови.</w:t>
      </w:r>
    </w:p>
    <w:p w:rsidR="00B10ED3" w:rsidRDefault="00B10ED3" w:rsidP="00B10ED3">
      <w:pPr>
        <w:widowControl w:val="0"/>
        <w:shd w:val="clear" w:color="auto" w:fill="FFFFFF"/>
        <w:ind w:firstLine="540"/>
        <w:jc w:val="both"/>
      </w:pPr>
      <w:r>
        <w:t xml:space="preserve">Для оперативного реагування на звернення громадян та повного інформування мешканців територіальної громади з питань функціонування міського господарства регулярно проводяться прямі телефонні лінії "Міська влада відповідає" </w:t>
      </w:r>
      <w:r>
        <w:rPr>
          <w:sz w:val="22"/>
          <w:szCs w:val="22"/>
        </w:rPr>
        <w:t>(</w:t>
      </w:r>
      <w:r>
        <w:t>пункт 4 Указу)</w:t>
      </w:r>
      <w:r>
        <w:rPr>
          <w:sz w:val="22"/>
          <w:szCs w:val="22"/>
        </w:rPr>
        <w:t xml:space="preserve"> </w:t>
      </w:r>
      <w:r>
        <w:t xml:space="preserve">за участю керівництва міської ради та виконавчого комітету. </w:t>
      </w:r>
    </w:p>
    <w:p w:rsidR="00B10ED3" w:rsidRDefault="00B10ED3" w:rsidP="00B10ED3">
      <w:pPr>
        <w:widowControl w:val="0"/>
        <w:shd w:val="clear" w:color="auto" w:fill="FFFFFF"/>
        <w:ind w:firstLine="540"/>
        <w:jc w:val="both"/>
      </w:pPr>
      <w:r>
        <w:t>За результатами проведення у звітному періоді 23 таких ліній зареєстровано 219</w:t>
      </w:r>
      <w:r>
        <w:rPr>
          <w:color w:val="FF0000"/>
        </w:rPr>
        <w:t xml:space="preserve"> </w:t>
      </w:r>
      <w:r>
        <w:t xml:space="preserve">звернень від жителів громади. Усі звернення своєчасно розглянуті, заявникам надані конкретні обґрунтовані відповіді. </w:t>
      </w:r>
    </w:p>
    <w:p w:rsidR="00B10ED3" w:rsidRDefault="00B10ED3" w:rsidP="00B10ED3">
      <w:pPr>
        <w:widowControl w:val="0"/>
        <w:shd w:val="clear" w:color="auto" w:fill="FFFFFF"/>
        <w:ind w:firstLine="540"/>
        <w:jc w:val="both"/>
      </w:pPr>
      <w:r>
        <w:t xml:space="preserve">Досить активно громадяни звертаються і до Контакт-центру міської ради, який цілодобово приймає звернення жителів громади з нагальних питань стосовно усіх сфер життєдіяльності. </w:t>
      </w:r>
    </w:p>
    <w:p w:rsidR="00B10ED3" w:rsidRDefault="00B10ED3" w:rsidP="00B10ED3">
      <w:pPr>
        <w:widowControl w:val="0"/>
        <w:shd w:val="clear" w:color="auto" w:fill="FFFFFF"/>
        <w:ind w:firstLine="540"/>
        <w:jc w:val="both"/>
      </w:pPr>
      <w:r>
        <w:t>Впродовж 2025 року до Контакт-центру надійшло 19342</w:t>
      </w:r>
      <w:r>
        <w:rPr>
          <w:color w:val="FF0000"/>
        </w:rPr>
        <w:t xml:space="preserve"> </w:t>
      </w:r>
      <w:r>
        <w:t>звернення. З них – 255 звернень отримано через чат-бот та з особистих кабінетів мешканців, решта - в телефонному режимі. Усі звернення уважно розглянуті, заявники поінформовані про результати їх розгляду.</w:t>
      </w:r>
    </w:p>
    <w:p w:rsidR="00B10ED3" w:rsidRDefault="00B10ED3" w:rsidP="00B10ED3">
      <w:pPr>
        <w:widowControl w:val="0"/>
        <w:shd w:val="clear" w:color="auto" w:fill="FFFFFF"/>
        <w:ind w:firstLine="540"/>
        <w:jc w:val="both"/>
      </w:pPr>
      <w:r>
        <w:t xml:space="preserve">У звітному періоді проведено 24 особистих прийоми громадян у різних мікрорайонах міста та </w:t>
      </w:r>
      <w:proofErr w:type="spellStart"/>
      <w:r>
        <w:t>старостинських</w:t>
      </w:r>
      <w:proofErr w:type="spellEnd"/>
      <w:r>
        <w:t xml:space="preserve"> округах за участю керівництва міської ради. Загалом, за результатами їх проведення зареєстровано 326 звернень від мешканців громади. Жодне звернення не залишилося поза увагою керівників міста. Заявники отримали чіткі обґрунтовані відповіді на порушені ними питання у терміни, передбаченні чинним законодавством.</w:t>
      </w:r>
    </w:p>
    <w:p w:rsidR="00B10ED3" w:rsidRDefault="00B10ED3" w:rsidP="00B10ED3">
      <w:pPr>
        <w:widowControl w:val="0"/>
        <w:shd w:val="clear" w:color="auto" w:fill="FFFFFF"/>
        <w:ind w:firstLine="540"/>
        <w:jc w:val="both"/>
      </w:pPr>
      <w:r>
        <w:t xml:space="preserve">Відповідно до пункту 4 Указу забезпечено систематичне висвітлення стану організації роботи зі зверненнями громадян у засобах масової інформації. Для поліпшення роботи із зверненнями громадян, їх поінформованості широко використовуються: ТРК "Місто",  офіційний сайт міської ради, сторінка відділу роботи із зверненнями громадян у мережі </w:t>
      </w:r>
      <w:proofErr w:type="spellStart"/>
      <w:r>
        <w:t>Фейсбук</w:t>
      </w:r>
      <w:proofErr w:type="spellEnd"/>
      <w:r>
        <w:t>, де систематично висвітлюється різноманітна інформація щодо проведеної роботи із зверненнями громадян та роз'яснення найбільш актуальних питань, що хвилюють мешканців громади.</w:t>
      </w:r>
    </w:p>
    <w:p w:rsidR="00B10ED3" w:rsidRDefault="00B10ED3" w:rsidP="00B10ED3">
      <w:pPr>
        <w:widowControl w:val="0"/>
        <w:shd w:val="clear" w:color="auto" w:fill="FFFFFF"/>
        <w:ind w:firstLine="540"/>
        <w:jc w:val="both"/>
      </w:pPr>
      <w:r>
        <w:t>У 2025 році на адресу керівництва міста надійшов 391 запит на публічну інформацію. Усі запити якісно опрацьовані, запитувачі отримали повні та обґрунтовані відповіді у встановлені чинним законодавством терміни.</w:t>
      </w:r>
    </w:p>
    <w:p w:rsidR="00B10ED3" w:rsidRDefault="00B10ED3" w:rsidP="00B10ED3">
      <w:pPr>
        <w:widowControl w:val="0"/>
        <w:ind w:firstLine="540"/>
        <w:jc w:val="both"/>
      </w:pPr>
      <w:r>
        <w:t>Ще однією формою діалогу між владою і громадою є функціонування порталу "Електронні петиції". Протягом звітного періоду до міської ради надійшло 24</w:t>
      </w:r>
      <w:r>
        <w:rPr>
          <w:color w:val="FF0000"/>
        </w:rPr>
        <w:t xml:space="preserve"> </w:t>
      </w:r>
      <w:r>
        <w:t xml:space="preserve">петиції, з яких: 12 петицій розглянуто, як колективні звернення, тому що вони не набрали необхідну кількість голосів; 4 петиції  </w:t>
      </w:r>
      <w:proofErr w:type="spellStart"/>
      <w:r>
        <w:t>відхилено</w:t>
      </w:r>
      <w:proofErr w:type="spellEnd"/>
      <w:r>
        <w:t xml:space="preserve">, так як вони не відповідали вимогам Порядку розгляду електронної петиції, адресованої Хмельницькій міській раді; 4 петиції перебувають на розгляді, ще на 4 триває збір підписів. Усі петиції опрацьовано належним чином. Результати розгляду електронних петицій оприлюднено на порталі «Петиції» офіційного сайту міської ради. </w:t>
      </w:r>
    </w:p>
    <w:p w:rsidR="00B10ED3" w:rsidRDefault="00B10ED3" w:rsidP="00B10ED3">
      <w:pPr>
        <w:widowControl w:val="0"/>
        <w:ind w:firstLine="540"/>
        <w:jc w:val="both"/>
      </w:pPr>
      <w:r>
        <w:t xml:space="preserve">Велику популярність у хмельничан набуло функціонування розділу "Електронні звернення". Це засвідчують і цифри. За звітний період зареєстровано та опрацьовано 4520 електронних звернень. Така форма співпраці передбачає можливість </w:t>
      </w:r>
      <w:proofErr w:type="spellStart"/>
      <w:r>
        <w:t>візуалізувати</w:t>
      </w:r>
      <w:proofErr w:type="spellEnd"/>
      <w:r>
        <w:t xml:space="preserve"> наявну проблему за допомогою фото чи відео та звернутися до влади для її вирішення, не виходячи з дому. Більшість порушених заявниками питань вирішено позитивно.</w:t>
      </w:r>
    </w:p>
    <w:p w:rsidR="00B10ED3" w:rsidRDefault="00B10ED3" w:rsidP="00B10ED3">
      <w:pPr>
        <w:widowControl w:val="0"/>
        <w:shd w:val="clear" w:color="auto" w:fill="FFFFFF"/>
        <w:ind w:firstLine="540"/>
        <w:jc w:val="both"/>
      </w:pPr>
      <w:r>
        <w:t>Завдяки відпрацьованій системі у виконавчому комітеті, більшості департаментів, управлінь, відділів і комунальних підприємств, інших міських установ та організацій звернення громадян розглядаються своєчасно та уважно, заявники отримують конкретні письмові відповіді, як того вимагає чинне законодавство.</w:t>
      </w:r>
    </w:p>
    <w:p w:rsidR="00B10ED3" w:rsidRDefault="00B10ED3" w:rsidP="00B10ED3">
      <w:pPr>
        <w:widowControl w:val="0"/>
        <w:shd w:val="clear" w:color="auto" w:fill="FFFFFF"/>
        <w:ind w:firstLine="540"/>
        <w:jc w:val="both"/>
      </w:pPr>
      <w:r>
        <w:t>Робота з розгляду порушених у зверненнях до міської ради та її виконавчих органів питань, підвищення відповідальності керівників за належне реагування на обґрунтовані пропозиції, заяви, скарги громадян буде і надалі перебувати на постійному контролі в керівників міста.</w:t>
      </w:r>
    </w:p>
    <w:p w:rsidR="00B10ED3" w:rsidRDefault="00B10ED3" w:rsidP="00B10ED3">
      <w:pPr>
        <w:widowControl w:val="0"/>
        <w:shd w:val="clear" w:color="auto" w:fill="FFFFFF"/>
        <w:ind w:firstLine="540"/>
        <w:jc w:val="both"/>
      </w:pPr>
    </w:p>
    <w:p w:rsidR="00B10ED3" w:rsidRDefault="00B10ED3" w:rsidP="00B10ED3">
      <w:pPr>
        <w:widowControl w:val="0"/>
        <w:shd w:val="clear" w:color="auto" w:fill="FFFFFF"/>
        <w:ind w:firstLine="540"/>
        <w:jc w:val="both"/>
      </w:pPr>
    </w:p>
    <w:p w:rsidR="003F74A4" w:rsidRDefault="0042624F" w:rsidP="0042624F">
      <w:pPr>
        <w:tabs>
          <w:tab w:val="left" w:pos="2295"/>
        </w:tabs>
      </w:pPr>
      <w:r>
        <w:tab/>
      </w:r>
    </w:p>
    <w:sectPr w:rsidR="003F74A4" w:rsidSect="0042624F">
      <w:pgSz w:w="11906" w:h="16838"/>
      <w:pgMar w:top="567" w:right="68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D3"/>
    <w:rsid w:val="00057876"/>
    <w:rsid w:val="003F74A4"/>
    <w:rsid w:val="0042624F"/>
    <w:rsid w:val="00B10ED3"/>
    <w:rsid w:val="00CF40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934EC-DA4D-48F1-AF93-C58D9860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ED3"/>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4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4847</Words>
  <Characters>2763</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Вовнянко Ірина Олександрівна</dc:creator>
  <cp:keywords/>
  <dc:description/>
  <cp:lastModifiedBy>Вовнянко Ірина Олександрівна</cp:lastModifiedBy>
  <cp:revision>2</cp:revision>
  <dcterms:created xsi:type="dcterms:W3CDTF">2026-01-08T09:55:00Z</dcterms:created>
  <dcterms:modified xsi:type="dcterms:W3CDTF">2026-01-08T09:55:00Z</dcterms:modified>
</cp:coreProperties>
</file>